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2"/>
        <w:gridCol w:w="4783"/>
      </w:tblGrid>
      <w:tr w:rsidR="00546680" w:rsidTr="00980220">
        <w:tc>
          <w:tcPr>
            <w:tcW w:w="4782" w:type="dxa"/>
          </w:tcPr>
          <w:p w:rsidR="00546680" w:rsidRDefault="00546680" w:rsidP="00980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</w:t>
            </w:r>
          </w:p>
        </w:tc>
        <w:tc>
          <w:tcPr>
            <w:tcW w:w="4783" w:type="dxa"/>
          </w:tcPr>
          <w:p w:rsidR="00546680" w:rsidRDefault="00546680" w:rsidP="00980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</w:t>
            </w:r>
          </w:p>
        </w:tc>
      </w:tr>
      <w:tr w:rsidR="00546680" w:rsidTr="00980220">
        <w:tc>
          <w:tcPr>
            <w:tcW w:w="4782" w:type="dxa"/>
          </w:tcPr>
          <w:p w:rsidR="00546680" w:rsidRDefault="00546680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1</w:t>
            </w:r>
          </w:p>
        </w:tc>
        <w:tc>
          <w:tcPr>
            <w:tcW w:w="4783" w:type="dxa"/>
          </w:tcPr>
          <w:p w:rsidR="00546680" w:rsidRDefault="00546680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1</w:t>
            </w:r>
          </w:p>
        </w:tc>
      </w:tr>
      <w:tr w:rsidR="00546680" w:rsidTr="00980220">
        <w:tc>
          <w:tcPr>
            <w:tcW w:w="4782" w:type="dxa"/>
          </w:tcPr>
          <w:p w:rsidR="00546680" w:rsidRDefault="00546680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2</w:t>
            </w:r>
          </w:p>
        </w:tc>
        <w:tc>
          <w:tcPr>
            <w:tcW w:w="4783" w:type="dxa"/>
          </w:tcPr>
          <w:p w:rsidR="00546680" w:rsidRDefault="00546680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2</w:t>
            </w:r>
          </w:p>
        </w:tc>
      </w:tr>
      <w:tr w:rsidR="00546680" w:rsidTr="00980220">
        <w:tc>
          <w:tcPr>
            <w:tcW w:w="4782" w:type="dxa"/>
          </w:tcPr>
          <w:p w:rsidR="00546680" w:rsidRDefault="00546680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3</w:t>
            </w:r>
          </w:p>
        </w:tc>
        <w:tc>
          <w:tcPr>
            <w:tcW w:w="4783" w:type="dxa"/>
          </w:tcPr>
          <w:p w:rsidR="00546680" w:rsidRDefault="00546680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3</w:t>
            </w:r>
          </w:p>
        </w:tc>
      </w:tr>
    </w:tbl>
    <w:p w:rsidR="009C26A4" w:rsidRDefault="009C26A4">
      <w:pPr>
        <w:rPr>
          <w:lang w:val="en-US"/>
        </w:rPr>
      </w:pPr>
    </w:p>
    <w:p w:rsidR="00546680" w:rsidRDefault="00546680">
      <w:pPr>
        <w:rPr>
          <w:lang w:val="en-US"/>
        </w:rPr>
      </w:pPr>
    </w:p>
    <w:p w:rsidR="00546680" w:rsidRDefault="00546680">
      <w:pPr>
        <w:rPr>
          <w:lang w:val="en-US"/>
        </w:rPr>
      </w:pPr>
    </w:p>
    <w:p w:rsidR="00546680" w:rsidRDefault="00546680" w:rsidP="00546680">
      <w:pPr>
        <w:pStyle w:val="1"/>
      </w:pPr>
      <w:r>
        <w:t>Бланк выполнения задания 3</w:t>
      </w:r>
    </w:p>
    <w:p w:rsidR="00546680" w:rsidRDefault="00546680" w:rsidP="00546680"/>
    <w:p w:rsidR="00546680" w:rsidRPr="008C68C4" w:rsidRDefault="00546680" w:rsidP="00546680">
      <w:pPr>
        <w:rPr>
          <w:sz w:val="28"/>
        </w:rPr>
      </w:pPr>
      <w:r w:rsidRPr="008C68C4">
        <w:rPr>
          <w:sz w:val="28"/>
        </w:rPr>
        <w:t xml:space="preserve">Решите задачу и ответьте на </w:t>
      </w:r>
      <w:r>
        <w:rPr>
          <w:sz w:val="28"/>
        </w:rPr>
        <w:t xml:space="preserve">поставленные </w:t>
      </w:r>
      <w:r w:rsidRPr="008C68C4">
        <w:rPr>
          <w:sz w:val="28"/>
        </w:rPr>
        <w:t>вопросы</w:t>
      </w:r>
      <w:r>
        <w:rPr>
          <w:sz w:val="28"/>
        </w:rPr>
        <w:t>.</w:t>
      </w:r>
    </w:p>
    <w:p w:rsidR="00546680" w:rsidRPr="00064E1B" w:rsidRDefault="00546680" w:rsidP="00546680">
      <w:pPr>
        <w:ind w:firstLine="709"/>
        <w:jc w:val="both"/>
        <w:rPr>
          <w:i/>
          <w:sz w:val="28"/>
          <w:szCs w:val="28"/>
        </w:rPr>
      </w:pPr>
      <w:r w:rsidRPr="008C68C4">
        <w:rPr>
          <w:i/>
          <w:sz w:val="28"/>
          <w:szCs w:val="28"/>
        </w:rPr>
        <w:t xml:space="preserve">Военнослужащие </w:t>
      </w:r>
      <w:proofErr w:type="spellStart"/>
      <w:r w:rsidRPr="008C68C4">
        <w:rPr>
          <w:i/>
          <w:sz w:val="28"/>
          <w:szCs w:val="28"/>
        </w:rPr>
        <w:t>Миносян</w:t>
      </w:r>
      <w:proofErr w:type="spellEnd"/>
      <w:r w:rsidRPr="008C68C4">
        <w:rPr>
          <w:i/>
          <w:sz w:val="28"/>
          <w:szCs w:val="28"/>
        </w:rPr>
        <w:t xml:space="preserve">, Махмудов и Золотов были привлечены к уголовной ответственности за изнасилование, совершенное группой лиц. На всем протяжении предварительного следствия </w:t>
      </w:r>
      <w:proofErr w:type="spellStart"/>
      <w:r w:rsidRPr="008C68C4">
        <w:rPr>
          <w:i/>
          <w:sz w:val="28"/>
          <w:szCs w:val="28"/>
        </w:rPr>
        <w:t>Миносян</w:t>
      </w:r>
      <w:proofErr w:type="spellEnd"/>
      <w:r w:rsidRPr="008C68C4">
        <w:rPr>
          <w:i/>
          <w:sz w:val="28"/>
          <w:szCs w:val="28"/>
        </w:rPr>
        <w:t xml:space="preserve"> заявлял, что в переводчике не нуждается и желает давать показания на русском языке. До призыва на военную службу он жил и работал в Донецке, женился на русской девушке и общался с людьми только на русском языке. О нежелании пользоваться услугами переводчика заявлял и Махмудов, который пояснил, что русским языком владеет лучше, чем узбекским. Несмотря на их отказ при ознакомлении с материалами уголовного дела,  им обоим </w:t>
      </w:r>
      <w:r>
        <w:rPr>
          <w:i/>
          <w:sz w:val="28"/>
          <w:szCs w:val="28"/>
        </w:rPr>
        <w:t xml:space="preserve">были </w:t>
      </w:r>
      <w:r w:rsidRPr="008C68C4">
        <w:rPr>
          <w:i/>
          <w:sz w:val="28"/>
          <w:szCs w:val="28"/>
        </w:rPr>
        <w:t xml:space="preserve">предоставлены переводчики, однако </w:t>
      </w:r>
      <w:proofErr w:type="spellStart"/>
      <w:r w:rsidRPr="008C68C4">
        <w:rPr>
          <w:i/>
          <w:sz w:val="28"/>
          <w:szCs w:val="28"/>
        </w:rPr>
        <w:t>Миносян</w:t>
      </w:r>
      <w:proofErr w:type="spellEnd"/>
      <w:r w:rsidRPr="008C68C4">
        <w:rPr>
          <w:i/>
          <w:sz w:val="28"/>
          <w:szCs w:val="28"/>
        </w:rPr>
        <w:t xml:space="preserve"> и Махмудов в присутствии переводчиков отказались от услуг последних. Ознакомление с материалами дела происходило посредством оглашения им следователем всех материалов уголовного дела в течение 3 часов 25 минут. В судебном заседании </w:t>
      </w:r>
      <w:proofErr w:type="spellStart"/>
      <w:r w:rsidRPr="008C68C4">
        <w:rPr>
          <w:i/>
          <w:sz w:val="28"/>
          <w:szCs w:val="28"/>
        </w:rPr>
        <w:t>Миносян</w:t>
      </w:r>
      <w:proofErr w:type="spellEnd"/>
      <w:r w:rsidRPr="008C68C4">
        <w:rPr>
          <w:i/>
          <w:sz w:val="28"/>
          <w:szCs w:val="28"/>
        </w:rPr>
        <w:t xml:space="preserve"> и Махмудов не заявляли ходатайств о вызове переводчиков и пояснили, что сущность обвинения им понятна. </w:t>
      </w:r>
      <w:r w:rsidRPr="00064E1B">
        <w:rPr>
          <w:i/>
          <w:sz w:val="28"/>
          <w:szCs w:val="28"/>
        </w:rPr>
        <w:t xml:space="preserve">Однако в конце судебного следствия </w:t>
      </w:r>
      <w:proofErr w:type="spellStart"/>
      <w:r w:rsidRPr="00064E1B">
        <w:rPr>
          <w:i/>
          <w:sz w:val="28"/>
          <w:szCs w:val="28"/>
        </w:rPr>
        <w:t>Миносян</w:t>
      </w:r>
      <w:proofErr w:type="spellEnd"/>
      <w:r w:rsidRPr="00064E1B">
        <w:rPr>
          <w:i/>
          <w:sz w:val="28"/>
          <w:szCs w:val="28"/>
        </w:rPr>
        <w:t xml:space="preserve"> и Махмудов заявили, что в ходе предварительного следствия они не понимали значения некоторых </w:t>
      </w:r>
      <w:proofErr w:type="gramStart"/>
      <w:r w:rsidRPr="00064E1B">
        <w:rPr>
          <w:i/>
          <w:sz w:val="28"/>
          <w:szCs w:val="28"/>
        </w:rPr>
        <w:t>терминов</w:t>
      </w:r>
      <w:proofErr w:type="gramEnd"/>
      <w:r w:rsidRPr="00064E1B">
        <w:rPr>
          <w:i/>
          <w:sz w:val="28"/>
          <w:szCs w:val="28"/>
        </w:rPr>
        <w:t xml:space="preserve"> и они не были им разъяснены.</w:t>
      </w:r>
      <w:r>
        <w:rPr>
          <w:i/>
          <w:sz w:val="28"/>
          <w:szCs w:val="28"/>
        </w:rPr>
        <w:t xml:space="preserve"> </w:t>
      </w:r>
      <w:r w:rsidRPr="00064E1B">
        <w:rPr>
          <w:i/>
          <w:sz w:val="28"/>
          <w:szCs w:val="28"/>
        </w:rPr>
        <w:t>Они не могут читать и писать  по-русски</w:t>
      </w:r>
      <w:r>
        <w:rPr>
          <w:i/>
          <w:sz w:val="28"/>
          <w:szCs w:val="28"/>
        </w:rPr>
        <w:t>,</w:t>
      </w:r>
      <w:r w:rsidRPr="00064E1B">
        <w:rPr>
          <w:i/>
          <w:sz w:val="28"/>
          <w:szCs w:val="28"/>
        </w:rPr>
        <w:t xml:space="preserve"> им не была предоставлена возможность воспользоваться помощью переводчика</w:t>
      </w:r>
      <w:r>
        <w:rPr>
          <w:i/>
          <w:sz w:val="28"/>
          <w:szCs w:val="28"/>
        </w:rPr>
        <w:t>,</w:t>
      </w:r>
      <w:r w:rsidRPr="00064E1B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вследствие чего они</w:t>
      </w:r>
      <w:r w:rsidRPr="00064E1B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попросили</w:t>
      </w:r>
      <w:r w:rsidRPr="00064E1B">
        <w:rPr>
          <w:i/>
          <w:sz w:val="28"/>
          <w:szCs w:val="28"/>
        </w:rPr>
        <w:t xml:space="preserve"> признать все доказательства недопустимыми.</w:t>
      </w:r>
    </w:p>
    <w:p w:rsidR="00546680" w:rsidRPr="00290DB7" w:rsidRDefault="00546680" w:rsidP="00546680">
      <w:pPr>
        <w:ind w:firstLine="709"/>
        <w:jc w:val="both"/>
        <w:rPr>
          <w:i/>
          <w:color w:val="FF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2"/>
        <w:gridCol w:w="4783"/>
      </w:tblGrid>
      <w:tr w:rsidR="00546680" w:rsidRPr="00731717" w:rsidTr="00980220">
        <w:tc>
          <w:tcPr>
            <w:tcW w:w="4782" w:type="dxa"/>
          </w:tcPr>
          <w:p w:rsidR="00546680" w:rsidRPr="00731717" w:rsidRDefault="00546680" w:rsidP="00980220">
            <w:pPr>
              <w:jc w:val="center"/>
              <w:rPr>
                <w:b/>
                <w:sz w:val="28"/>
                <w:szCs w:val="28"/>
              </w:rPr>
            </w:pPr>
            <w:r w:rsidRPr="00731717">
              <w:rPr>
                <w:b/>
                <w:sz w:val="28"/>
                <w:szCs w:val="28"/>
              </w:rPr>
              <w:t>Вопросы</w:t>
            </w:r>
          </w:p>
        </w:tc>
        <w:tc>
          <w:tcPr>
            <w:tcW w:w="4783" w:type="dxa"/>
          </w:tcPr>
          <w:p w:rsidR="00546680" w:rsidRPr="00731717" w:rsidRDefault="00546680" w:rsidP="00980220">
            <w:pPr>
              <w:jc w:val="center"/>
              <w:rPr>
                <w:b/>
                <w:sz w:val="28"/>
                <w:szCs w:val="28"/>
              </w:rPr>
            </w:pPr>
            <w:r w:rsidRPr="00731717">
              <w:rPr>
                <w:b/>
                <w:sz w:val="28"/>
                <w:szCs w:val="28"/>
              </w:rPr>
              <w:t>Ответы</w:t>
            </w:r>
          </w:p>
        </w:tc>
      </w:tr>
      <w:tr w:rsidR="00546680" w:rsidTr="00980220">
        <w:tc>
          <w:tcPr>
            <w:tcW w:w="4782" w:type="dxa"/>
          </w:tcPr>
          <w:p w:rsidR="00546680" w:rsidRDefault="00546680" w:rsidP="00980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 1. </w:t>
            </w:r>
            <w:r w:rsidRPr="008C68C4">
              <w:rPr>
                <w:sz w:val="28"/>
                <w:szCs w:val="28"/>
              </w:rPr>
              <w:t>Какое решение должен принять суд</w:t>
            </w:r>
            <w:r>
              <w:rPr>
                <w:sz w:val="28"/>
                <w:szCs w:val="28"/>
              </w:rPr>
              <w:t xml:space="preserve"> относительно допустимости доказательств</w:t>
            </w:r>
            <w:r w:rsidRPr="008C68C4">
              <w:rPr>
                <w:sz w:val="28"/>
                <w:szCs w:val="28"/>
              </w:rPr>
              <w:t>?</w:t>
            </w:r>
          </w:p>
        </w:tc>
        <w:tc>
          <w:tcPr>
            <w:tcW w:w="4783" w:type="dxa"/>
          </w:tcPr>
          <w:p w:rsidR="00546680" w:rsidRDefault="00546680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1.</w:t>
            </w:r>
          </w:p>
        </w:tc>
      </w:tr>
      <w:tr w:rsidR="00546680" w:rsidTr="00980220">
        <w:tc>
          <w:tcPr>
            <w:tcW w:w="4782" w:type="dxa"/>
          </w:tcPr>
          <w:p w:rsidR="00546680" w:rsidRDefault="00546680" w:rsidP="00980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2.</w:t>
            </w:r>
            <w:r w:rsidRPr="008C68C4">
              <w:rPr>
                <w:sz w:val="28"/>
                <w:szCs w:val="28"/>
              </w:rPr>
              <w:t xml:space="preserve"> Раскройте содержание права обвиняемого на пользование родным языком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4783" w:type="dxa"/>
          </w:tcPr>
          <w:p w:rsidR="00546680" w:rsidRDefault="00546680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2.</w:t>
            </w:r>
          </w:p>
        </w:tc>
      </w:tr>
      <w:tr w:rsidR="00546680" w:rsidTr="00980220">
        <w:tc>
          <w:tcPr>
            <w:tcW w:w="4782" w:type="dxa"/>
          </w:tcPr>
          <w:p w:rsidR="00546680" w:rsidRDefault="00546680" w:rsidP="00980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 3.</w:t>
            </w:r>
            <w:r w:rsidRPr="008C68C4">
              <w:rPr>
                <w:sz w:val="28"/>
                <w:szCs w:val="28"/>
              </w:rPr>
              <w:t xml:space="preserve"> Какие последствия вызывает нарушение этого права?</w:t>
            </w:r>
          </w:p>
        </w:tc>
        <w:tc>
          <w:tcPr>
            <w:tcW w:w="4783" w:type="dxa"/>
          </w:tcPr>
          <w:p w:rsidR="00546680" w:rsidRDefault="00546680" w:rsidP="009802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3.</w:t>
            </w:r>
          </w:p>
        </w:tc>
      </w:tr>
    </w:tbl>
    <w:p w:rsidR="00546680" w:rsidRPr="00546680" w:rsidRDefault="00546680">
      <w:pPr>
        <w:rPr>
          <w:lang w:val="en-US"/>
        </w:rPr>
      </w:pPr>
    </w:p>
    <w:sectPr w:rsidR="00546680" w:rsidRPr="00546680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46680"/>
    <w:rsid w:val="00546680"/>
    <w:rsid w:val="009C26A4"/>
    <w:rsid w:val="00B8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66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680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4668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2015-12-14T11:37:00Z</dcterms:created>
  <dcterms:modified xsi:type="dcterms:W3CDTF">2015-12-14T11:38:00Z</dcterms:modified>
</cp:coreProperties>
</file>